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48D" w:rsidRPr="002C148D" w:rsidRDefault="002C148D" w:rsidP="002C148D">
      <w:pPr>
        <w:spacing w:after="0" w:line="240" w:lineRule="auto"/>
        <w:rPr>
          <w:rFonts w:ascii="Arial" w:eastAsia="Times New Roman" w:hAnsi="Arial" w:cs="Arial"/>
          <w:color w:val="000000"/>
          <w:sz w:val="21"/>
          <w:szCs w:val="21"/>
          <w:lang w:eastAsia="nl-NL"/>
        </w:rPr>
      </w:pPr>
      <w:r w:rsidRPr="00CF59E1">
        <w:rPr>
          <w:rFonts w:ascii="Arial" w:eastAsia="Times New Roman" w:hAnsi="Arial" w:cs="Arial"/>
          <w:b/>
          <w:bCs/>
          <w:color w:val="000000"/>
          <w:sz w:val="21"/>
          <w:szCs w:val="21"/>
          <w:u w:val="single"/>
          <w:lang w:eastAsia="nl-NL"/>
        </w:rPr>
        <w:t>Informatie Basistraining Volwassenen</w:t>
      </w:r>
    </w:p>
    <w:p w:rsidR="002C148D" w:rsidRPr="002C148D" w:rsidRDefault="002C148D" w:rsidP="002C148D">
      <w:pPr>
        <w:shd w:val="clear" w:color="auto" w:fill="FCFCFC"/>
        <w:spacing w:after="0" w:line="240" w:lineRule="auto"/>
        <w:rPr>
          <w:rFonts w:ascii="Arial" w:eastAsia="Times New Roman" w:hAnsi="Arial" w:cs="Arial"/>
          <w:color w:val="000000"/>
          <w:sz w:val="21"/>
          <w:szCs w:val="21"/>
          <w:lang w:eastAsia="nl-NL"/>
        </w:rPr>
      </w:pPr>
      <w:r w:rsidRPr="002C148D">
        <w:rPr>
          <w:rFonts w:ascii="Arial" w:eastAsia="Times New Roman" w:hAnsi="Arial" w:cs="Arial"/>
          <w:color w:val="000000"/>
          <w:shd w:val="clear" w:color="auto" w:fill="FFFFFF"/>
          <w:lang w:eastAsia="nl-NL"/>
        </w:rPr>
        <w:t>De basistraining Volwassenen bestaat uit  vier en een halve dag opleiding. De eerste twee dagen van de training vinden aaneengesloten plaats. </w:t>
      </w:r>
    </w:p>
    <w:p w:rsidR="002C148D" w:rsidRPr="002C148D" w:rsidRDefault="00CF59E1" w:rsidP="002C148D">
      <w:pPr>
        <w:shd w:val="clear" w:color="auto" w:fill="FCFCFC"/>
        <w:spacing w:after="0" w:line="240" w:lineRule="auto"/>
        <w:rPr>
          <w:rFonts w:ascii="Arial" w:eastAsia="Times New Roman" w:hAnsi="Arial" w:cs="Arial"/>
          <w:color w:val="000000"/>
          <w:sz w:val="21"/>
          <w:szCs w:val="21"/>
          <w:lang w:eastAsia="nl-NL"/>
        </w:rPr>
      </w:pPr>
      <w:r w:rsidRPr="00CF59E1">
        <w:rPr>
          <w:rFonts w:ascii="Arial" w:eastAsia="Times New Roman" w:hAnsi="Arial" w:cs="Arial"/>
          <w:color w:val="000000"/>
          <w:sz w:val="21"/>
          <w:szCs w:val="21"/>
          <w:lang w:eastAsia="nl-NL"/>
        </w:rPr>
        <w:br/>
      </w:r>
      <w:r w:rsidR="002C148D" w:rsidRPr="002C148D">
        <w:rPr>
          <w:rFonts w:ascii="Arial" w:eastAsia="Times New Roman" w:hAnsi="Arial" w:cs="Arial"/>
          <w:color w:val="000000"/>
          <w:sz w:val="21"/>
          <w:szCs w:val="21"/>
          <w:lang w:eastAsia="nl-NL"/>
        </w:rPr>
        <w:t>In deze training wordt de toepassing van EMDR bij volwassenen aangeleerd. De EMDR basistraining kent een stapsgewijze opbouw waarbij gebruik wordt gemaakt van theoretische inleidingen, live- en videodemonstraties, semi-plenaire oefeningen en gesuperviseerde praktijkoefeningen in tweetallen. Bij deze laatste oefeningen wordt gebruik gemaakt van min of meer emotioneel beladen herinneringen van de deelnemers. Na de tweede dag oefenen de deelnemers met het geleerde materiaal in de praktijk en maken zij video-opnamen van behandelingen van hun patiënten. De derde en vierde dag staan grotendeels in het teken van tips, suggesties en feedback op de video’s. De deelnemers worden verzocht voor aanvang van de eerste bijeenkomst het cursusboek* (zie literatuur) volledig door te nemen.</w:t>
      </w:r>
    </w:p>
    <w:p w:rsidR="002C148D" w:rsidRPr="002C148D" w:rsidRDefault="002C148D" w:rsidP="002C148D">
      <w:pPr>
        <w:spacing w:after="0" w:line="240" w:lineRule="auto"/>
        <w:rPr>
          <w:rFonts w:ascii="Arial" w:eastAsia="Times New Roman" w:hAnsi="Arial" w:cs="Arial"/>
          <w:color w:val="000000"/>
          <w:sz w:val="21"/>
          <w:szCs w:val="21"/>
          <w:lang w:eastAsia="nl-NL"/>
        </w:rPr>
      </w:pPr>
      <w:r w:rsidRPr="002C148D">
        <w:rPr>
          <w:rFonts w:ascii="Arial" w:eastAsia="Times New Roman" w:hAnsi="Arial" w:cs="Arial"/>
          <w:color w:val="000000"/>
          <w:sz w:val="21"/>
          <w:szCs w:val="21"/>
          <w:lang w:eastAsia="nl-NL"/>
        </w:rPr>
        <w:t>Tussen de basis- en de vervolgtraining is supervisie (individueel of in een groep) verplicht. Informatie hierover krijgt u tijdens de training. Na afsluiting daarvan kan een vervolgtraining gevolgd worden om complexe traumabehandelingen uit te leren voeren met behulp van EMDR. Vervolgens kan nog een supervisietraject tot EMDR Europe practitioner gevolgd worden.</w:t>
      </w:r>
    </w:p>
    <w:p w:rsidR="002C148D" w:rsidRPr="002C148D" w:rsidRDefault="002C148D" w:rsidP="002C148D">
      <w:pPr>
        <w:spacing w:after="0" w:line="240" w:lineRule="auto"/>
        <w:rPr>
          <w:rFonts w:ascii="Arial" w:eastAsia="Times New Roman" w:hAnsi="Arial" w:cs="Arial"/>
          <w:color w:val="000000"/>
          <w:sz w:val="21"/>
          <w:szCs w:val="21"/>
          <w:lang w:eastAsia="nl-NL"/>
        </w:rPr>
      </w:pPr>
      <w:r w:rsidRPr="00CF59E1">
        <w:rPr>
          <w:rFonts w:ascii="Arial" w:eastAsia="Times New Roman" w:hAnsi="Arial" w:cs="Arial"/>
          <w:b/>
          <w:bCs/>
          <w:color w:val="000000"/>
          <w:sz w:val="21"/>
          <w:szCs w:val="21"/>
          <w:u w:val="single"/>
          <w:lang w:eastAsia="nl-NL"/>
        </w:rPr>
        <w:t>Doelgroep</w:t>
      </w:r>
    </w:p>
    <w:p w:rsidR="002C148D" w:rsidRPr="002C148D" w:rsidRDefault="002C148D" w:rsidP="002C148D">
      <w:pPr>
        <w:spacing w:after="0" w:line="240" w:lineRule="auto"/>
        <w:rPr>
          <w:rFonts w:ascii="Arial" w:eastAsia="Times New Roman" w:hAnsi="Arial" w:cs="Arial"/>
          <w:color w:val="000000"/>
          <w:sz w:val="21"/>
          <w:szCs w:val="21"/>
          <w:lang w:eastAsia="nl-NL"/>
        </w:rPr>
      </w:pPr>
      <w:r w:rsidRPr="002C148D">
        <w:rPr>
          <w:rFonts w:ascii="Arial" w:eastAsia="Times New Roman" w:hAnsi="Arial" w:cs="Arial"/>
          <w:color w:val="000000"/>
          <w:sz w:val="21"/>
          <w:szCs w:val="21"/>
          <w:lang w:eastAsia="nl-NL"/>
        </w:rPr>
        <w:t xml:space="preserve">Deze basistraining is bedoeld voor psychologen,  psychotherapeuten en psychiaters, die werkzaam zijn met </w:t>
      </w:r>
      <w:proofErr w:type="spellStart"/>
      <w:r w:rsidRPr="002C148D">
        <w:rPr>
          <w:rFonts w:ascii="Arial" w:eastAsia="Times New Roman" w:hAnsi="Arial" w:cs="Arial"/>
          <w:color w:val="000000"/>
          <w:sz w:val="21"/>
          <w:szCs w:val="21"/>
          <w:lang w:eastAsia="nl-NL"/>
        </w:rPr>
        <w:t>clienten</w:t>
      </w:r>
      <w:proofErr w:type="spellEnd"/>
      <w:r w:rsidRPr="002C148D">
        <w:rPr>
          <w:rFonts w:ascii="Arial" w:eastAsia="Times New Roman" w:hAnsi="Arial" w:cs="Arial"/>
          <w:color w:val="000000"/>
          <w:sz w:val="21"/>
          <w:szCs w:val="21"/>
          <w:lang w:eastAsia="nl-NL"/>
        </w:rPr>
        <w:t xml:space="preserve"> die </w:t>
      </w:r>
      <w:proofErr w:type="spellStart"/>
      <w:r w:rsidRPr="002C148D">
        <w:rPr>
          <w:rFonts w:ascii="Arial" w:eastAsia="Times New Roman" w:hAnsi="Arial" w:cs="Arial"/>
          <w:color w:val="000000"/>
          <w:sz w:val="21"/>
          <w:szCs w:val="21"/>
          <w:lang w:eastAsia="nl-NL"/>
        </w:rPr>
        <w:t>traumagerelateerde</w:t>
      </w:r>
      <w:proofErr w:type="spellEnd"/>
      <w:r w:rsidRPr="002C148D">
        <w:rPr>
          <w:rFonts w:ascii="Arial" w:eastAsia="Times New Roman" w:hAnsi="Arial" w:cs="Arial"/>
          <w:color w:val="000000"/>
          <w:sz w:val="21"/>
          <w:szCs w:val="21"/>
          <w:lang w:eastAsia="nl-NL"/>
        </w:rPr>
        <w:t xml:space="preserve"> klachten hebben. Voor deze training zijn toelatingseisen van toepassing. Zie de informatie onder 'toelatingseisen'.</w:t>
      </w:r>
      <w:bookmarkStart w:id="0" w:name="_GoBack"/>
      <w:bookmarkEnd w:id="0"/>
    </w:p>
    <w:p w:rsidR="002C148D" w:rsidRPr="002C148D" w:rsidRDefault="002C148D" w:rsidP="002C148D">
      <w:pPr>
        <w:spacing w:after="0" w:line="240" w:lineRule="auto"/>
        <w:rPr>
          <w:rFonts w:ascii="Arial" w:eastAsia="Times New Roman" w:hAnsi="Arial" w:cs="Arial"/>
          <w:color w:val="000000"/>
          <w:sz w:val="21"/>
          <w:szCs w:val="21"/>
          <w:lang w:eastAsia="nl-NL"/>
        </w:rPr>
      </w:pPr>
      <w:r w:rsidRPr="00CF59E1">
        <w:rPr>
          <w:rFonts w:ascii="Arial" w:eastAsia="Times New Roman" w:hAnsi="Arial" w:cs="Arial"/>
          <w:b/>
          <w:bCs/>
          <w:color w:val="000000"/>
          <w:sz w:val="21"/>
          <w:szCs w:val="21"/>
          <w:u w:val="single"/>
          <w:lang w:eastAsia="nl-NL"/>
        </w:rPr>
        <w:t>Literatuur</w:t>
      </w:r>
    </w:p>
    <w:p w:rsidR="002C148D" w:rsidRPr="002C148D" w:rsidRDefault="002C148D" w:rsidP="002C148D">
      <w:pPr>
        <w:numPr>
          <w:ilvl w:val="0"/>
          <w:numId w:val="1"/>
        </w:numPr>
        <w:spacing w:after="0" w:line="240" w:lineRule="auto"/>
        <w:ind w:left="231"/>
        <w:rPr>
          <w:rFonts w:ascii="Arial" w:eastAsia="Times New Roman" w:hAnsi="Arial" w:cs="Arial"/>
          <w:color w:val="2D4050"/>
          <w:sz w:val="21"/>
          <w:szCs w:val="21"/>
          <w:lang w:eastAsia="nl-NL"/>
        </w:rPr>
      </w:pPr>
      <w:r w:rsidRPr="002C148D">
        <w:rPr>
          <w:rFonts w:ascii="Arial" w:eastAsia="Times New Roman" w:hAnsi="Arial" w:cs="Arial"/>
          <w:color w:val="2D4050"/>
          <w:sz w:val="21"/>
          <w:szCs w:val="21"/>
          <w:lang w:eastAsia="nl-NL"/>
        </w:rPr>
        <w:t>Verplichte literatuur </w:t>
      </w:r>
    </w:p>
    <w:p w:rsidR="002C148D" w:rsidRPr="002C148D" w:rsidRDefault="002C148D" w:rsidP="002C148D">
      <w:pPr>
        <w:spacing w:after="0" w:line="240" w:lineRule="auto"/>
        <w:rPr>
          <w:rFonts w:ascii="Arial" w:eastAsia="Times New Roman" w:hAnsi="Arial" w:cs="Arial"/>
          <w:color w:val="2D4050"/>
          <w:sz w:val="21"/>
          <w:szCs w:val="21"/>
          <w:lang w:eastAsia="nl-NL"/>
        </w:rPr>
      </w:pPr>
      <w:r w:rsidRPr="002C148D">
        <w:rPr>
          <w:rFonts w:ascii="Arial" w:eastAsia="Times New Roman" w:hAnsi="Arial" w:cs="Arial"/>
          <w:color w:val="2D4050"/>
          <w:sz w:val="21"/>
          <w:szCs w:val="21"/>
          <w:lang w:eastAsia="nl-NL"/>
        </w:rPr>
        <w:t xml:space="preserve">1.Jongh, A. de &amp; </w:t>
      </w:r>
      <w:proofErr w:type="spellStart"/>
      <w:r w:rsidRPr="002C148D">
        <w:rPr>
          <w:rFonts w:ascii="Arial" w:eastAsia="Times New Roman" w:hAnsi="Arial" w:cs="Arial"/>
          <w:color w:val="2D4050"/>
          <w:sz w:val="21"/>
          <w:szCs w:val="21"/>
          <w:lang w:eastAsia="nl-NL"/>
        </w:rPr>
        <w:t>Broeke</w:t>
      </w:r>
      <w:proofErr w:type="spellEnd"/>
      <w:r w:rsidRPr="002C148D">
        <w:rPr>
          <w:rFonts w:ascii="Arial" w:eastAsia="Times New Roman" w:hAnsi="Arial" w:cs="Arial"/>
          <w:color w:val="2D4050"/>
          <w:sz w:val="21"/>
          <w:szCs w:val="21"/>
          <w:lang w:eastAsia="nl-NL"/>
        </w:rPr>
        <w:t>, E. ten (2012)</w:t>
      </w:r>
      <w:r w:rsidRPr="00CF59E1">
        <w:rPr>
          <w:rFonts w:ascii="Arial" w:eastAsia="Times New Roman" w:hAnsi="Arial" w:cs="Arial"/>
          <w:i/>
          <w:iCs/>
          <w:color w:val="2D4050"/>
          <w:sz w:val="21"/>
          <w:szCs w:val="21"/>
          <w:lang w:eastAsia="nl-NL"/>
        </w:rPr>
        <w:t xml:space="preserve">. Handboek EMDR. Een geprotocolleerd behandelmethode voor de gevolgen van </w:t>
      </w:r>
      <w:proofErr w:type="spellStart"/>
      <w:r w:rsidRPr="00CF59E1">
        <w:rPr>
          <w:rFonts w:ascii="Arial" w:eastAsia="Times New Roman" w:hAnsi="Arial" w:cs="Arial"/>
          <w:i/>
          <w:iCs/>
          <w:color w:val="2D4050"/>
          <w:sz w:val="21"/>
          <w:szCs w:val="21"/>
          <w:lang w:eastAsia="nl-NL"/>
        </w:rPr>
        <w:t>psychotrauma.</w:t>
      </w:r>
      <w:r w:rsidRPr="002C148D">
        <w:rPr>
          <w:rFonts w:ascii="Arial" w:eastAsia="Times New Roman" w:hAnsi="Arial" w:cs="Arial"/>
          <w:color w:val="2D4050"/>
          <w:sz w:val="21"/>
          <w:szCs w:val="21"/>
          <w:lang w:eastAsia="nl-NL"/>
        </w:rPr>
        <w:t>Amsterdam</w:t>
      </w:r>
      <w:proofErr w:type="spellEnd"/>
      <w:r w:rsidRPr="002C148D">
        <w:rPr>
          <w:rFonts w:ascii="Arial" w:eastAsia="Times New Roman" w:hAnsi="Arial" w:cs="Arial"/>
          <w:color w:val="2D4050"/>
          <w:sz w:val="21"/>
          <w:szCs w:val="21"/>
          <w:lang w:eastAsia="nl-NL"/>
        </w:rPr>
        <w:t>: Pearson</w:t>
      </w:r>
    </w:p>
    <w:p w:rsidR="002C148D" w:rsidRPr="002C148D" w:rsidRDefault="002C148D" w:rsidP="002C148D">
      <w:pPr>
        <w:spacing w:after="300" w:line="240" w:lineRule="auto"/>
        <w:rPr>
          <w:rFonts w:ascii="Arial" w:eastAsia="Times New Roman" w:hAnsi="Arial" w:cs="Arial"/>
          <w:color w:val="2D4050"/>
          <w:sz w:val="21"/>
          <w:szCs w:val="21"/>
          <w:lang w:eastAsia="nl-NL"/>
        </w:rPr>
      </w:pPr>
      <w:r w:rsidRPr="002C148D">
        <w:rPr>
          <w:rFonts w:ascii="Arial" w:eastAsia="Times New Roman" w:hAnsi="Arial" w:cs="Arial"/>
          <w:color w:val="2D4050"/>
          <w:sz w:val="21"/>
          <w:szCs w:val="21"/>
          <w:lang w:eastAsia="nl-NL"/>
        </w:rPr>
        <w:t>Dit boek dient vooraf aan de eerste bijeenkomst volledig gelezen te worden.</w:t>
      </w:r>
    </w:p>
    <w:p w:rsidR="002C148D" w:rsidRPr="002C148D" w:rsidRDefault="002C148D" w:rsidP="002C148D">
      <w:pPr>
        <w:spacing w:after="0" w:line="240" w:lineRule="auto"/>
        <w:rPr>
          <w:rFonts w:ascii="Arial" w:eastAsia="Times New Roman" w:hAnsi="Arial" w:cs="Arial"/>
          <w:color w:val="2D4050"/>
          <w:sz w:val="21"/>
          <w:szCs w:val="21"/>
          <w:lang w:eastAsia="nl-NL"/>
        </w:rPr>
      </w:pPr>
      <w:r w:rsidRPr="00CF59E1">
        <w:rPr>
          <w:rFonts w:ascii="Arial" w:eastAsia="Times New Roman" w:hAnsi="Arial" w:cs="Arial"/>
          <w:b/>
          <w:bCs/>
          <w:color w:val="000000"/>
          <w:sz w:val="21"/>
          <w:szCs w:val="21"/>
          <w:u w:val="single"/>
          <w:lang w:eastAsia="nl-NL"/>
        </w:rPr>
        <w:t>Aanwezigheid</w:t>
      </w:r>
      <w:r w:rsidRPr="002C148D">
        <w:rPr>
          <w:rFonts w:ascii="Arial" w:eastAsia="Times New Roman" w:hAnsi="Arial" w:cs="Arial"/>
          <w:b/>
          <w:bCs/>
          <w:color w:val="000000"/>
          <w:sz w:val="21"/>
          <w:szCs w:val="21"/>
          <w:u w:val="single"/>
          <w:lang w:eastAsia="nl-NL"/>
        </w:rPr>
        <w:br/>
      </w:r>
    </w:p>
    <w:p w:rsidR="002C148D" w:rsidRPr="002C148D" w:rsidRDefault="002C148D" w:rsidP="002C148D">
      <w:pPr>
        <w:spacing w:after="0" w:line="240" w:lineRule="auto"/>
        <w:rPr>
          <w:rFonts w:ascii="Arial" w:eastAsia="Times New Roman" w:hAnsi="Arial" w:cs="Arial"/>
          <w:color w:val="2D4050"/>
          <w:sz w:val="21"/>
          <w:szCs w:val="21"/>
          <w:lang w:eastAsia="nl-NL"/>
        </w:rPr>
      </w:pPr>
      <w:r w:rsidRPr="002C148D">
        <w:rPr>
          <w:rFonts w:ascii="Arial" w:eastAsia="Times New Roman" w:hAnsi="Arial" w:cs="Arial"/>
          <w:color w:val="FF0000"/>
          <w:sz w:val="23"/>
          <w:szCs w:val="23"/>
          <w:lang w:eastAsia="nl-NL"/>
        </w:rPr>
        <w:t>N.B. Voor het verkrijgen van het certificaat is 100% aanwezigheid verplicht. </w:t>
      </w:r>
      <w:r w:rsidRPr="002C148D">
        <w:rPr>
          <w:rFonts w:ascii="Arial" w:eastAsia="Times New Roman" w:hAnsi="Arial" w:cs="Arial"/>
          <w:color w:val="2D4050"/>
          <w:sz w:val="21"/>
          <w:szCs w:val="21"/>
          <w:lang w:eastAsia="nl-NL"/>
        </w:rPr>
        <w:t>Het is absoluut noodzakelijk dat de deelnemers de gehele cursus volgen. Afwezigheid gedurende een deel van de eerste twee dagen van de cursus betekent uitsluiting van verdere deelname. De cursus is te compact en de informatiedichtheid zo groot dat het missen van een gedeelte van de training het adequaat kunnen toepassen van EMDR in de weg staat. Het niet deelnemen aan een gedeelte van de training betekent dat deze deelnemer geen certificaat krijgt uitgereikt.</w:t>
      </w:r>
    </w:p>
    <w:p w:rsidR="002C148D" w:rsidRPr="002C148D" w:rsidRDefault="002C148D" w:rsidP="002C148D">
      <w:pPr>
        <w:spacing w:after="0" w:line="240" w:lineRule="auto"/>
        <w:rPr>
          <w:rFonts w:ascii="Arial" w:eastAsia="Times New Roman" w:hAnsi="Arial" w:cs="Arial"/>
          <w:color w:val="2D4050"/>
          <w:sz w:val="21"/>
          <w:szCs w:val="21"/>
          <w:lang w:eastAsia="nl-NL"/>
        </w:rPr>
      </w:pPr>
      <w:r w:rsidRPr="00CF59E1">
        <w:rPr>
          <w:rFonts w:ascii="Arial" w:eastAsia="Times New Roman" w:hAnsi="Arial" w:cs="Arial"/>
          <w:b/>
          <w:bCs/>
          <w:color w:val="000000"/>
          <w:sz w:val="23"/>
          <w:szCs w:val="23"/>
          <w:u w:val="single"/>
          <w:lang w:eastAsia="nl-NL"/>
        </w:rPr>
        <w:t>Toetsing</w:t>
      </w:r>
    </w:p>
    <w:p w:rsidR="002C148D" w:rsidRPr="002C148D" w:rsidRDefault="002C148D" w:rsidP="002C148D">
      <w:pPr>
        <w:spacing w:after="0" w:line="240" w:lineRule="auto"/>
        <w:rPr>
          <w:rFonts w:ascii="Arial" w:eastAsia="Times New Roman" w:hAnsi="Arial" w:cs="Arial"/>
          <w:color w:val="2D4050"/>
          <w:sz w:val="21"/>
          <w:szCs w:val="21"/>
          <w:lang w:eastAsia="nl-NL"/>
        </w:rPr>
      </w:pPr>
      <w:r w:rsidRPr="002C148D">
        <w:rPr>
          <w:rFonts w:ascii="Calibri" w:eastAsia="Times New Roman" w:hAnsi="Calibri" w:cs="Calibri"/>
          <w:color w:val="000000"/>
          <w:sz w:val="23"/>
          <w:szCs w:val="23"/>
          <w:lang w:eastAsia="nl-NL"/>
        </w:rPr>
        <w:t>Op dag drie zal een toets worden afgenomen over de inhoud van de training.</w:t>
      </w:r>
    </w:p>
    <w:sectPr w:rsidR="002C148D" w:rsidRPr="002C14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81596"/>
    <w:multiLevelType w:val="multilevel"/>
    <w:tmpl w:val="9C5E6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48D"/>
    <w:rsid w:val="002C148D"/>
    <w:rsid w:val="00AF6832"/>
    <w:rsid w:val="00C544C5"/>
    <w:rsid w:val="00CF59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2C14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C148D"/>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2C148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C148D"/>
    <w:rPr>
      <w:b/>
      <w:bCs/>
    </w:rPr>
  </w:style>
  <w:style w:type="character" w:styleId="Nadruk">
    <w:name w:val="Emphasis"/>
    <w:basedOn w:val="Standaardalinea-lettertype"/>
    <w:uiPriority w:val="20"/>
    <w:qFormat/>
    <w:rsid w:val="002C148D"/>
    <w:rPr>
      <w:i/>
      <w:iCs/>
    </w:rPr>
  </w:style>
  <w:style w:type="character" w:customStyle="1" w:styleId="x-anchor-text-primary">
    <w:name w:val="x-anchor-text-primary"/>
    <w:basedOn w:val="Standaardalinea-lettertype"/>
    <w:rsid w:val="002C14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2C14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C148D"/>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2C148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C148D"/>
    <w:rPr>
      <w:b/>
      <w:bCs/>
    </w:rPr>
  </w:style>
  <w:style w:type="character" w:styleId="Nadruk">
    <w:name w:val="Emphasis"/>
    <w:basedOn w:val="Standaardalinea-lettertype"/>
    <w:uiPriority w:val="20"/>
    <w:qFormat/>
    <w:rsid w:val="002C148D"/>
    <w:rPr>
      <w:i/>
      <w:iCs/>
    </w:rPr>
  </w:style>
  <w:style w:type="character" w:customStyle="1" w:styleId="x-anchor-text-primary">
    <w:name w:val="x-anchor-text-primary"/>
    <w:basedOn w:val="Standaardalinea-lettertype"/>
    <w:rsid w:val="002C1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736011">
      <w:bodyDiv w:val="1"/>
      <w:marLeft w:val="0"/>
      <w:marRight w:val="0"/>
      <w:marTop w:val="0"/>
      <w:marBottom w:val="0"/>
      <w:divBdr>
        <w:top w:val="none" w:sz="0" w:space="0" w:color="auto"/>
        <w:left w:val="none" w:sz="0" w:space="0" w:color="auto"/>
        <w:bottom w:val="none" w:sz="0" w:space="0" w:color="auto"/>
        <w:right w:val="none" w:sz="0" w:space="0" w:color="auto"/>
      </w:divBdr>
      <w:divsChild>
        <w:div w:id="184053842">
          <w:marLeft w:val="0"/>
          <w:marRight w:val="720"/>
          <w:marTop w:val="0"/>
          <w:marBottom w:val="0"/>
          <w:divBdr>
            <w:top w:val="none" w:sz="0" w:space="0" w:color="auto"/>
            <w:left w:val="none" w:sz="0" w:space="0" w:color="auto"/>
            <w:bottom w:val="none" w:sz="0" w:space="0" w:color="auto"/>
            <w:right w:val="none" w:sz="0" w:space="0" w:color="auto"/>
          </w:divBdr>
          <w:divsChild>
            <w:div w:id="1577596148">
              <w:marLeft w:val="-166"/>
              <w:marRight w:val="-166"/>
              <w:marTop w:val="0"/>
              <w:marBottom w:val="0"/>
              <w:divBdr>
                <w:top w:val="none" w:sz="0" w:space="0" w:color="auto"/>
                <w:left w:val="none" w:sz="0" w:space="0" w:color="auto"/>
                <w:bottom w:val="none" w:sz="0" w:space="0" w:color="auto"/>
                <w:right w:val="none" w:sz="0" w:space="0" w:color="auto"/>
              </w:divBdr>
              <w:divsChild>
                <w:div w:id="582758866">
                  <w:marLeft w:val="0"/>
                  <w:marRight w:val="0"/>
                  <w:marTop w:val="0"/>
                  <w:marBottom w:val="0"/>
                  <w:divBdr>
                    <w:top w:val="none" w:sz="0" w:space="0" w:color="auto"/>
                    <w:left w:val="none" w:sz="0" w:space="0" w:color="auto"/>
                    <w:bottom w:val="none" w:sz="0" w:space="0" w:color="auto"/>
                    <w:right w:val="none" w:sz="0" w:space="0" w:color="auto"/>
                  </w:divBdr>
                  <w:divsChild>
                    <w:div w:id="1459496526">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678587086">
          <w:marLeft w:val="0"/>
          <w:marRight w:val="0"/>
          <w:marTop w:val="0"/>
          <w:marBottom w:val="0"/>
          <w:divBdr>
            <w:top w:val="none" w:sz="0" w:space="0" w:color="auto"/>
            <w:left w:val="none" w:sz="0" w:space="0" w:color="auto"/>
            <w:bottom w:val="none" w:sz="0" w:space="0" w:color="auto"/>
            <w:right w:val="none" w:sz="0" w:space="0" w:color="auto"/>
          </w:divBdr>
          <w:divsChild>
            <w:div w:id="37246566">
              <w:marLeft w:val="0"/>
              <w:marRight w:val="0"/>
              <w:marTop w:val="0"/>
              <w:marBottom w:val="0"/>
              <w:divBdr>
                <w:top w:val="none" w:sz="0" w:space="0" w:color="auto"/>
                <w:left w:val="none" w:sz="0" w:space="0" w:color="auto"/>
                <w:bottom w:val="none" w:sz="0" w:space="0" w:color="auto"/>
                <w:right w:val="none" w:sz="0" w:space="0" w:color="auto"/>
              </w:divBdr>
              <w:divsChild>
                <w:div w:id="86660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46860">
          <w:marLeft w:val="0"/>
          <w:marRight w:val="0"/>
          <w:marTop w:val="0"/>
          <w:marBottom w:val="0"/>
          <w:divBdr>
            <w:top w:val="none" w:sz="0" w:space="0" w:color="auto"/>
            <w:left w:val="none" w:sz="0" w:space="0" w:color="auto"/>
            <w:bottom w:val="none" w:sz="0" w:space="0" w:color="auto"/>
            <w:right w:val="none" w:sz="0" w:space="0" w:color="auto"/>
          </w:divBdr>
          <w:divsChild>
            <w:div w:id="879362201">
              <w:marLeft w:val="0"/>
              <w:marRight w:val="0"/>
              <w:marTop w:val="0"/>
              <w:marBottom w:val="0"/>
              <w:divBdr>
                <w:top w:val="none" w:sz="0" w:space="0" w:color="auto"/>
                <w:left w:val="none" w:sz="0" w:space="0" w:color="auto"/>
                <w:bottom w:val="none" w:sz="0" w:space="0" w:color="auto"/>
                <w:right w:val="none" w:sz="0" w:space="0" w:color="auto"/>
              </w:divBdr>
              <w:divsChild>
                <w:div w:id="10638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57215">
          <w:marLeft w:val="182"/>
          <w:marRight w:val="182"/>
          <w:marTop w:val="182"/>
          <w:marBottom w:val="182"/>
          <w:divBdr>
            <w:top w:val="none" w:sz="0" w:space="0" w:color="auto"/>
            <w:left w:val="none" w:sz="0" w:space="0" w:color="auto"/>
            <w:bottom w:val="none" w:sz="0" w:space="0" w:color="auto"/>
            <w:right w:val="none" w:sz="0" w:space="0" w:color="auto"/>
          </w:divBdr>
        </w:div>
        <w:div w:id="1518696217">
          <w:marLeft w:val="0"/>
          <w:marRight w:val="0"/>
          <w:marTop w:val="0"/>
          <w:marBottom w:val="0"/>
          <w:divBdr>
            <w:top w:val="none" w:sz="0" w:space="0" w:color="auto"/>
            <w:left w:val="none" w:sz="0" w:space="0" w:color="auto"/>
            <w:bottom w:val="none" w:sz="0" w:space="0" w:color="auto"/>
            <w:right w:val="none" w:sz="0" w:space="0" w:color="auto"/>
          </w:divBdr>
          <w:divsChild>
            <w:div w:id="411199444">
              <w:marLeft w:val="0"/>
              <w:marRight w:val="0"/>
              <w:marTop w:val="0"/>
              <w:marBottom w:val="0"/>
              <w:divBdr>
                <w:top w:val="none" w:sz="0" w:space="0" w:color="auto"/>
                <w:left w:val="none" w:sz="0" w:space="0" w:color="auto"/>
                <w:bottom w:val="none" w:sz="0" w:space="0" w:color="auto"/>
                <w:right w:val="none" w:sz="0" w:space="0" w:color="auto"/>
              </w:divBdr>
              <w:divsChild>
                <w:div w:id="933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269062">
          <w:marLeft w:val="182"/>
          <w:marRight w:val="182"/>
          <w:marTop w:val="182"/>
          <w:marBottom w:val="182"/>
          <w:divBdr>
            <w:top w:val="none" w:sz="0" w:space="0" w:color="auto"/>
            <w:left w:val="none" w:sz="0" w:space="0" w:color="auto"/>
            <w:bottom w:val="none" w:sz="0" w:space="0" w:color="auto"/>
            <w:right w:val="none" w:sz="0" w:space="0" w:color="auto"/>
          </w:divBdr>
        </w:div>
        <w:div w:id="1729382941">
          <w:marLeft w:val="0"/>
          <w:marRight w:val="0"/>
          <w:marTop w:val="0"/>
          <w:marBottom w:val="0"/>
          <w:divBdr>
            <w:top w:val="none" w:sz="0" w:space="0" w:color="auto"/>
            <w:left w:val="none" w:sz="0" w:space="0" w:color="auto"/>
            <w:bottom w:val="none" w:sz="0" w:space="0" w:color="auto"/>
            <w:right w:val="none" w:sz="0" w:space="0" w:color="auto"/>
          </w:divBdr>
          <w:divsChild>
            <w:div w:id="112526426">
              <w:marLeft w:val="0"/>
              <w:marRight w:val="0"/>
              <w:marTop w:val="0"/>
              <w:marBottom w:val="0"/>
              <w:divBdr>
                <w:top w:val="none" w:sz="0" w:space="0" w:color="auto"/>
                <w:left w:val="none" w:sz="0" w:space="0" w:color="auto"/>
                <w:bottom w:val="none" w:sz="0" w:space="0" w:color="auto"/>
                <w:right w:val="none" w:sz="0" w:space="0" w:color="auto"/>
              </w:divBdr>
              <w:divsChild>
                <w:div w:id="25552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88558">
          <w:marLeft w:val="0"/>
          <w:marRight w:val="0"/>
          <w:marTop w:val="216"/>
          <w:marBottom w:val="1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2102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2018-10-17T09:42:00Z</dcterms:created>
  <dcterms:modified xsi:type="dcterms:W3CDTF">2018-10-17T09:43:00Z</dcterms:modified>
</cp:coreProperties>
</file>